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B" w:rsidRDefault="00DA23AB">
      <w:pPr>
        <w:spacing w:line="360" w:lineRule="auto"/>
        <w:rPr>
          <w:rFonts w:ascii="Arial Narrow" w:hAnsi="Arial Narrow"/>
        </w:rPr>
      </w:pPr>
    </w:p>
    <w:p w:rsidR="00DA23AB" w:rsidRDefault="00C136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_x0000_s1026" style="position:absolute;margin-left:-18.4pt;margin-top:5.2pt;width:540pt;height:58.05pt;z-index:1" coordorigin="766,1084" coordsize="10800,11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41;top:1084;width:6840;height:1136" filled="f" stroked="f">
              <o:lock v:ext="edit" aspectratio="t"/>
              <v:textbox style="mso-next-textbox:#_x0000_s1027">
                <w:txbxContent>
                  <w:p w:rsidR="00DA23AB" w:rsidRDefault="00DA23AB">
                    <w:pPr>
                      <w:pStyle w:val="BodyText"/>
                      <w:rPr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CASA DE ASIGURĂRI DE SĂNĂTATE CONSTANŢA</w:t>
                    </w:r>
                  </w:p>
                  <w:p w:rsidR="00DA23AB" w:rsidRDefault="00DA23AB">
                    <w:pPr>
                      <w:pStyle w:val="BodyText"/>
                      <w:rPr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</w:rPr>
                      <w:t>Bd. Mamaia Nr. 55-57, Constanţa – 900590</w:t>
                    </w:r>
                  </w:p>
                  <w:p w:rsidR="00DA23AB" w:rsidRDefault="00DA23AB">
                    <w:pPr>
                      <w:pStyle w:val="BodyText"/>
                      <w:rPr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</w:rPr>
                      <w:t>Tel. 0241 / 54.55.13; 54.55.73; 51.93.39   /   Fax: 0241 / 52.00.83</w:t>
                    </w:r>
                  </w:p>
                  <w:p w:rsidR="00DA23AB" w:rsidRDefault="00DA23AB">
                    <w:pPr>
                      <w:pStyle w:val="BodyText"/>
                      <w:rPr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</w:rPr>
                      <w:t xml:space="preserve">E-mail: </w:t>
                    </w:r>
                    <w:r w:rsidR="00B54CC5">
                      <w:rPr>
                        <w:rStyle w:val="Hyperlink"/>
                        <w:b/>
                        <w:bCs/>
                        <w:i/>
                        <w:iCs/>
                        <w:sz w:val="22"/>
                      </w:rPr>
                      <w:t>dispozitive@casct</w:t>
                    </w:r>
                    <w:r>
                      <w:rPr>
                        <w:rStyle w:val="Hyperlink"/>
                        <w:b/>
                        <w:bCs/>
                        <w:i/>
                        <w:iCs/>
                        <w:sz w:val="22"/>
                      </w:rPr>
                      <w:t>.ro</w:t>
                    </w:r>
                  </w:p>
                </w:txbxContent>
              </v:textbox>
            </v:shape>
            <v:line id="_x0000_s1028" style="position:absolute;flip:y" from="766,2245" to="11566,2245" strokeweight="1.5pt">
              <v:stroke startarrow="block" startarrowwidth="narrow" startarrowlength="short" endarrow="block" endarrowwidth="narrow" endarrowlength="shor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77;top:1128;width:2304;height:1092;visibility:visible;mso-wrap-edited:f">
              <v:imagedata r:id="rId6" o:title=""/>
            </v:shape>
          </v:group>
          <o:OLEObject Type="Embed" ProgID="Word.Picture.8" ShapeID="_x0000_s1029" DrawAspect="Content" ObjectID="_1492342407" r:id="rId7"/>
        </w:pict>
      </w:r>
    </w:p>
    <w:p w:rsidR="00DA23AB" w:rsidRDefault="00DA23AB">
      <w:pPr>
        <w:spacing w:line="360" w:lineRule="auto"/>
        <w:rPr>
          <w:rFonts w:ascii="Arial Narrow" w:hAnsi="Arial Narrow"/>
        </w:rPr>
      </w:pPr>
    </w:p>
    <w:p w:rsidR="00DA23AB" w:rsidRDefault="00DA23AB">
      <w:pPr>
        <w:spacing w:line="360" w:lineRule="auto"/>
        <w:rPr>
          <w:rFonts w:ascii="Arial Narrow" w:hAnsi="Arial Narrow"/>
        </w:rPr>
      </w:pPr>
    </w:p>
    <w:p w:rsidR="00DA23AB" w:rsidRDefault="00DA23AB">
      <w:pPr>
        <w:pStyle w:val="Heading7"/>
        <w:rPr>
          <w:sz w:val="28"/>
        </w:rPr>
      </w:pPr>
    </w:p>
    <w:p w:rsidR="00DA23AB" w:rsidRDefault="00DA23AB"/>
    <w:p w:rsidR="00DA23AB" w:rsidRPr="00FE7ECE" w:rsidRDefault="00FE7ECE">
      <w:pPr>
        <w:rPr>
          <w:rFonts w:ascii="Arial Narrow" w:hAnsi="Arial Narrow"/>
          <w:b/>
        </w:rPr>
      </w:pPr>
      <w:r w:rsidRPr="00FE7ECE">
        <w:rPr>
          <w:rFonts w:ascii="Arial Narrow" w:hAnsi="Arial Narrow"/>
          <w:b/>
        </w:rPr>
        <w:t>AVIZAT</w:t>
      </w:r>
    </w:p>
    <w:p w:rsidR="00FE7ECE" w:rsidRPr="00FE7ECE" w:rsidRDefault="00FE7ECE">
      <w:pPr>
        <w:rPr>
          <w:rFonts w:ascii="Arial Narrow" w:hAnsi="Arial Narrow"/>
          <w:b/>
        </w:rPr>
      </w:pPr>
      <w:r w:rsidRPr="00FE7ECE">
        <w:rPr>
          <w:rFonts w:ascii="Arial Narrow" w:hAnsi="Arial Narrow"/>
          <w:b/>
        </w:rPr>
        <w:t>PREŞEDINTE  DIRECTOR – GENERAL</w:t>
      </w:r>
    </w:p>
    <w:p w:rsidR="00FE7ECE" w:rsidRPr="00FE7ECE" w:rsidRDefault="00FE7ECE">
      <w:pPr>
        <w:rPr>
          <w:rFonts w:ascii="Arial Narrow" w:hAnsi="Arial Narrow"/>
          <w:b/>
        </w:rPr>
      </w:pPr>
      <w:r w:rsidRPr="00FE7ECE">
        <w:rPr>
          <w:rFonts w:ascii="Arial Narrow" w:hAnsi="Arial Narrow"/>
          <w:b/>
        </w:rPr>
        <w:t>JR. DRAGOŞ  POTELEANU</w:t>
      </w: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:rsidR="00FE7ECE" w:rsidRDefault="00FE7EC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E7ECE" w:rsidRDefault="00FE7EC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pStyle w:val="Heading9"/>
        <w:rPr>
          <w:sz w:val="32"/>
        </w:rPr>
      </w:pPr>
      <w:r>
        <w:rPr>
          <w:sz w:val="32"/>
        </w:rPr>
        <w:t>NOTĂ  INFORMATIVĂ</w:t>
      </w:r>
    </w:p>
    <w:p w:rsidR="00DA23AB" w:rsidRDefault="00DB7484">
      <w:pPr>
        <w:pStyle w:val="BodyText3"/>
      </w:pPr>
      <w:r>
        <w:t>privind criteriile de prioritate pentru soluționarea listelor de prioritate în vederea acordării de îngrijiri medicale la domiciliu/îngrijiri paliative la domiciliu</w:t>
      </w: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 w:rsidP="00DB7484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Conform cu Ordinul MSP şi al preşedintelui Casei Naţionale de Asigurări de Sănătate nr.</w:t>
      </w:r>
      <w:r w:rsidR="00D45832">
        <w:rPr>
          <w:rFonts w:ascii="Arial Narrow" w:hAnsi="Arial Narrow" w:cs="Arial"/>
          <w:b/>
          <w:bCs/>
          <w:szCs w:val="22"/>
        </w:rPr>
        <w:t>388/186/2015</w:t>
      </w:r>
      <w:r w:rsidR="00D12CF3">
        <w:rPr>
          <w:rFonts w:ascii="Arial Narrow" w:hAnsi="Arial Narrow" w:cs="Arial"/>
          <w:b/>
          <w:bCs/>
          <w:szCs w:val="22"/>
        </w:rPr>
        <w:t xml:space="preserve">, </w:t>
      </w:r>
      <w:r>
        <w:rPr>
          <w:rFonts w:ascii="Arial Narrow" w:hAnsi="Arial Narrow" w:cs="Arial"/>
          <w:b/>
          <w:bCs/>
          <w:szCs w:val="22"/>
        </w:rPr>
        <w:t>pentru aprobarea Normelor metodologice de aplicare a Contractului-cadru privind  condiţiile acordării asistenţei medicale în cadrul sistemului de asigurări</w:t>
      </w:r>
      <w:r w:rsidR="00123E3E">
        <w:rPr>
          <w:rFonts w:ascii="Arial Narrow" w:hAnsi="Arial Narrow" w:cs="Arial"/>
          <w:b/>
          <w:bCs/>
          <w:szCs w:val="22"/>
        </w:rPr>
        <w:t xml:space="preserve"> sociale de sănătate pentru anii </w:t>
      </w:r>
      <w:r w:rsidR="00D45832">
        <w:rPr>
          <w:rFonts w:ascii="Arial Narrow" w:hAnsi="Arial Narrow" w:cs="Arial"/>
          <w:b/>
          <w:bCs/>
          <w:szCs w:val="22"/>
        </w:rPr>
        <w:t>2014 - 2015</w:t>
      </w:r>
      <w:r>
        <w:rPr>
          <w:rFonts w:ascii="Arial Narrow" w:hAnsi="Arial Narrow" w:cs="Arial"/>
          <w:b/>
          <w:bCs/>
          <w:szCs w:val="22"/>
        </w:rPr>
        <w:t xml:space="preserve">, criteriile pentru soluţionarea listelor de prioritate în vederea acordării </w:t>
      </w:r>
      <w:r w:rsidR="00DB7484">
        <w:rPr>
          <w:rFonts w:ascii="Arial Narrow" w:hAnsi="Arial Narrow" w:cs="Arial"/>
          <w:b/>
          <w:bCs/>
          <w:szCs w:val="22"/>
        </w:rPr>
        <w:t>de îngrijiri medicale la domiciliu/îngrijiri paliative la domiciliu</w:t>
      </w:r>
      <w:r>
        <w:rPr>
          <w:rFonts w:ascii="Arial Narrow" w:hAnsi="Arial Narrow" w:cs="Arial"/>
          <w:b/>
          <w:bCs/>
          <w:szCs w:val="22"/>
        </w:rPr>
        <w:t xml:space="preserve"> ţin cont de data înregistrării cererilor la Casa de asigurări de sănătate şi nivelul de urgenţă stabilit de Serviciul Medical al Casei de asigurări de sănătate.</w:t>
      </w:r>
    </w:p>
    <w:p w:rsidR="00DA23AB" w:rsidRDefault="00DB7484" w:rsidP="00DB7484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Recomandarea pentru efectuarea serviciilor de îngrijiri med</w:t>
      </w:r>
      <w:r w:rsidR="00C13661">
        <w:rPr>
          <w:rFonts w:ascii="Arial Narrow" w:hAnsi="Arial Narrow" w:cs="Arial"/>
          <w:b/>
          <w:bCs/>
          <w:szCs w:val="22"/>
        </w:rPr>
        <w:t>icale la domiciliu se face de că</w:t>
      </w:r>
      <w:r>
        <w:rPr>
          <w:rFonts w:ascii="Arial Narrow" w:hAnsi="Arial Narrow" w:cs="Arial"/>
          <w:b/>
          <w:bCs/>
          <w:szCs w:val="22"/>
        </w:rPr>
        <w:t>tre medicii de specialitate din ambulatoriu, incl</w:t>
      </w:r>
      <w:r w:rsidR="00C13661">
        <w:rPr>
          <w:rFonts w:ascii="Arial Narrow" w:hAnsi="Arial Narrow" w:cs="Arial"/>
          <w:b/>
          <w:bCs/>
          <w:szCs w:val="22"/>
        </w:rPr>
        <w:t>usiv medicii de familie și de că</w:t>
      </w:r>
      <w:r>
        <w:rPr>
          <w:rFonts w:ascii="Arial Narrow" w:hAnsi="Arial Narrow" w:cs="Arial"/>
          <w:b/>
          <w:bCs/>
          <w:szCs w:val="22"/>
        </w:rPr>
        <w:t>tre medicii de specialitate din spitale la externarea asiguraților, medici aflați în relație contractuală cu casele de asigurări de sănătate.</w:t>
      </w:r>
    </w:p>
    <w:p w:rsidR="00DB7484" w:rsidRDefault="00C13661" w:rsidP="00DB7484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Medicii de specialitate din</w:t>
      </w:r>
      <w:r w:rsidR="00DB7484">
        <w:rPr>
          <w:rFonts w:ascii="Arial Narrow" w:hAnsi="Arial Narrow" w:cs="Arial"/>
          <w:b/>
          <w:bCs/>
          <w:szCs w:val="22"/>
        </w:rPr>
        <w:t xml:space="preserve"> ambulatoriul de specialitate, inclusiv medicii de familie,</w:t>
      </w:r>
      <w:r>
        <w:rPr>
          <w:rFonts w:ascii="Arial Narrow" w:hAnsi="Arial Narrow" w:cs="Arial"/>
          <w:b/>
          <w:bCs/>
          <w:szCs w:val="22"/>
        </w:rPr>
        <w:t xml:space="preserve"> </w:t>
      </w:r>
      <w:bookmarkStart w:id="0" w:name="_GoBack"/>
      <w:bookmarkEnd w:id="0"/>
      <w:r w:rsidR="00DB7484">
        <w:rPr>
          <w:rFonts w:ascii="Arial Narrow" w:hAnsi="Arial Narrow" w:cs="Arial"/>
          <w:b/>
          <w:bCs/>
          <w:szCs w:val="22"/>
        </w:rPr>
        <w:t>recomandă îngrijiri medicale la domiciliu numai ca o consecință a consultației medicale raportate la casa de asigurări de sănătate.</w:t>
      </w:r>
    </w:p>
    <w:p w:rsidR="00DA23AB" w:rsidRDefault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 xml:space="preserve">           </w:t>
      </w:r>
      <w:r w:rsidR="00DA23AB">
        <w:rPr>
          <w:rFonts w:ascii="Arial Narrow" w:hAnsi="Arial Narrow" w:cs="Arial"/>
          <w:b/>
          <w:bCs/>
          <w:szCs w:val="22"/>
        </w:rPr>
        <w:t xml:space="preserve">Ca nivel de urgenţă, </w:t>
      </w:r>
      <w:r w:rsidR="00DA23AB">
        <w:rPr>
          <w:rFonts w:ascii="Arial Narrow" w:hAnsi="Arial Narrow" w:cs="Arial"/>
          <w:b/>
          <w:bCs/>
          <w:szCs w:val="22"/>
          <w:u w:val="single"/>
        </w:rPr>
        <w:t>Serviciul Medical</w:t>
      </w:r>
      <w:r w:rsidR="00DA23AB">
        <w:rPr>
          <w:rFonts w:ascii="Arial Narrow" w:hAnsi="Arial Narrow" w:cs="Arial"/>
          <w:b/>
          <w:bCs/>
          <w:szCs w:val="22"/>
        </w:rPr>
        <w:t xml:space="preserve"> va lua în considerare următoarele:</w:t>
      </w:r>
    </w:p>
    <w:p w:rsidR="00DA23AB" w:rsidRDefault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  <w:t>-statusul ECOG-4</w:t>
      </w:r>
    </w:p>
    <w:p w:rsidR="00DB7484" w:rsidRDefault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-afecțiuni oncologice</w:t>
      </w:r>
    </w:p>
    <w:p w:rsidR="00DB7484" w:rsidRDefault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-afecțiuni neurologice</w:t>
      </w:r>
    </w:p>
    <w:p w:rsidR="00DB7484" w:rsidRDefault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-afecțiuni chirurgicale</w:t>
      </w:r>
    </w:p>
    <w:p w:rsidR="00DB7484" w:rsidRDefault="00DB7484" w:rsidP="00DB7484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-statusul ECOG-3</w:t>
      </w:r>
    </w:p>
    <w:p w:rsidR="00DB7484" w:rsidRDefault="00DB7484" w:rsidP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-afecțiuni oncologice</w:t>
      </w:r>
    </w:p>
    <w:p w:rsidR="00DB7484" w:rsidRDefault="00DB7484" w:rsidP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-afecțiuni neurologice</w:t>
      </w:r>
    </w:p>
    <w:p w:rsidR="00DB7484" w:rsidRDefault="00DB7484" w:rsidP="00DB74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-afecțiuni chirurgicale</w:t>
      </w:r>
    </w:p>
    <w:p w:rsidR="00490FA6" w:rsidRDefault="00490F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490FA6" w:rsidRDefault="00490F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pStyle w:val="BodyTextIndent3"/>
        <w:rPr>
          <w:b w:val="0"/>
          <w:bCs w:val="0"/>
        </w:rPr>
      </w:pPr>
    </w:p>
    <w:p w:rsidR="00DA23AB" w:rsidRPr="00123E3E" w:rsidRDefault="00DA23AB">
      <w:pPr>
        <w:pStyle w:val="Heading5"/>
        <w:rPr>
          <w:sz w:val="28"/>
          <w:szCs w:val="28"/>
        </w:rPr>
      </w:pPr>
      <w:r w:rsidRPr="00123E3E">
        <w:rPr>
          <w:sz w:val="28"/>
          <w:szCs w:val="28"/>
        </w:rPr>
        <w:t xml:space="preserve">                                             </w:t>
      </w:r>
      <w:r w:rsidR="00123E3E">
        <w:rPr>
          <w:sz w:val="28"/>
          <w:szCs w:val="28"/>
        </w:rPr>
        <w:t xml:space="preserve">                </w:t>
      </w:r>
      <w:r w:rsidRPr="00123E3E">
        <w:rPr>
          <w:sz w:val="28"/>
          <w:szCs w:val="28"/>
        </w:rPr>
        <w:t>MEDIC ŞEF</w:t>
      </w:r>
    </w:p>
    <w:p w:rsidR="00DA23AB" w:rsidRDefault="00FE7ECE" w:rsidP="00FE7ECE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23E3E" w:rsidRPr="00123E3E">
        <w:rPr>
          <w:sz w:val="28"/>
          <w:szCs w:val="28"/>
        </w:rPr>
        <w:t xml:space="preserve">  </w:t>
      </w:r>
      <w:r w:rsidR="00123E3E" w:rsidRPr="00123E3E">
        <w:rPr>
          <w:rFonts w:ascii="Arial Narrow" w:hAnsi="Arial Narrow"/>
          <w:b/>
          <w:sz w:val="28"/>
          <w:szCs w:val="28"/>
        </w:rPr>
        <w:t>DR. MIHAELA VRÎNCEANU</w:t>
      </w: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23AB" w:rsidRDefault="00DA23AB">
      <w:pPr>
        <w:pStyle w:val="BodyTextIndent3"/>
        <w:rPr>
          <w:b w:val="0"/>
          <w:bCs w:val="0"/>
        </w:rPr>
      </w:pPr>
    </w:p>
    <w:sectPr w:rsidR="00DA23AB">
      <w:pgSz w:w="11907" w:h="16840" w:code="9"/>
      <w:pgMar w:top="540" w:right="720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FC2"/>
    <w:multiLevelType w:val="hybridMultilevel"/>
    <w:tmpl w:val="8FC4D5C4"/>
    <w:lvl w:ilvl="0" w:tplc="5058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F2FB2"/>
    <w:multiLevelType w:val="hybridMultilevel"/>
    <w:tmpl w:val="17C0676A"/>
    <w:lvl w:ilvl="0" w:tplc="5058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3E7"/>
    <w:rsid w:val="00123E3E"/>
    <w:rsid w:val="002525E9"/>
    <w:rsid w:val="002E18C8"/>
    <w:rsid w:val="00490FA6"/>
    <w:rsid w:val="008D69E6"/>
    <w:rsid w:val="00912877"/>
    <w:rsid w:val="009440A3"/>
    <w:rsid w:val="00972E74"/>
    <w:rsid w:val="00B54CC5"/>
    <w:rsid w:val="00C13661"/>
    <w:rsid w:val="00D12CF3"/>
    <w:rsid w:val="00D45832"/>
    <w:rsid w:val="00DA23AB"/>
    <w:rsid w:val="00DB7484"/>
    <w:rsid w:val="00DE43E7"/>
    <w:rsid w:val="00DF26E2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 Narrow" w:hAnsi="Arial Narrow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 Narrow" w:hAnsi="Arial Narrow"/>
      <w:i/>
      <w:iCs/>
      <w:szCs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 Narrow" w:hAnsi="Arial Narrow"/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 Narrow" w:hAnsi="Arial Narrow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 Narrow" w:hAnsi="Arial Narrow"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ind w:firstLine="700"/>
      <w:outlineLvl w:val="6"/>
    </w:pPr>
    <w:rPr>
      <w:b/>
      <w:szCs w:val="20"/>
      <w:lang w:val="en-US" w:eastAsia="ro-RO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rFonts w:ascii="Arial Narrow" w:hAnsi="Arial Narrow" w:cs="Arial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 Narrow" w:hAnsi="Arial Narrow"/>
      <w:sz w:val="28"/>
    </w:rPr>
  </w:style>
  <w:style w:type="paragraph" w:styleId="BodyTextIndent2">
    <w:name w:val="Body Text Indent 2"/>
    <w:basedOn w:val="Normal"/>
    <w:pPr>
      <w:spacing w:line="480" w:lineRule="auto"/>
      <w:ind w:firstLine="720"/>
      <w:jc w:val="both"/>
    </w:pPr>
    <w:rPr>
      <w:rFonts w:ascii="Arial Narrow" w:hAnsi="Arial Narrow"/>
      <w:b/>
      <w:bCs/>
      <w:sz w:val="26"/>
    </w:rPr>
  </w:style>
  <w:style w:type="paragraph" w:styleId="BodyText2">
    <w:name w:val="Body Text 2"/>
    <w:basedOn w:val="Normal"/>
    <w:pPr>
      <w:spacing w:after="120" w:line="480" w:lineRule="auto"/>
    </w:pPr>
    <w:rPr>
      <w:lang w:val="en-U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rFonts w:ascii="Arial Narrow" w:hAnsi="Arial Narrow" w:cs="Arial"/>
      <w:b/>
      <w:bCs/>
      <w:sz w:val="22"/>
      <w:szCs w:val="22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rFonts w:ascii="Arial Narrow" w:hAnsi="Arial Narrow" w:cs="Arial"/>
      <w:b/>
      <w:bCs/>
      <w:sz w:val="28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CJAS Constanta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WSCT2007</dc:creator>
  <cp:lastModifiedBy>WSCT2011</cp:lastModifiedBy>
  <cp:revision>13</cp:revision>
  <cp:lastPrinted>2015-05-05T11:47:00Z</cp:lastPrinted>
  <dcterms:created xsi:type="dcterms:W3CDTF">2015-05-04T12:07:00Z</dcterms:created>
  <dcterms:modified xsi:type="dcterms:W3CDTF">2015-05-05T11:47:00Z</dcterms:modified>
</cp:coreProperties>
</file>